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70" w:rsidRPr="00C323DC" w:rsidRDefault="00C119F5" w:rsidP="00C323DC">
      <w:pPr>
        <w:jc w:val="center"/>
        <w:rPr>
          <w:b/>
        </w:rPr>
      </w:pPr>
      <w:r w:rsidRPr="00C323DC">
        <w:rPr>
          <w:b/>
        </w:rPr>
        <w:t>III Otwarte Mistrzostwa Regionu Kujaw i Pomorza w Świeciu zakończone.</w:t>
      </w:r>
    </w:p>
    <w:p w:rsidR="00C119F5" w:rsidRDefault="00C119F5" w:rsidP="00C119F5">
      <w:pPr>
        <w:ind w:firstLine="708"/>
        <w:jc w:val="both"/>
      </w:pPr>
      <w:r>
        <w:t>Sam już nie wiem, na jakie tory skierować kolejną relację z zawodów. Ogarniając zmęczenie, staram się wracać myślami do miłych chwil, których było od liku podczas „</w:t>
      </w:r>
      <w:r w:rsidRPr="005C6D81">
        <w:rPr>
          <w:b/>
        </w:rPr>
        <w:t>III Otwartych Mistrzostw Regionu Kujaw i Pomorza</w:t>
      </w:r>
      <w:r>
        <w:t xml:space="preserve">”, które w sobotę </w:t>
      </w:r>
      <w:r w:rsidRPr="005C6D81">
        <w:rPr>
          <w:b/>
        </w:rPr>
        <w:t>21 października 2017 roku</w:t>
      </w:r>
      <w:r>
        <w:t xml:space="preserve">, od godziny </w:t>
      </w:r>
      <w:r w:rsidRPr="005C6D81">
        <w:rPr>
          <w:b/>
        </w:rPr>
        <w:t>10.00</w:t>
      </w:r>
      <w:r>
        <w:t xml:space="preserve">, odbyły się w </w:t>
      </w:r>
      <w:r w:rsidRPr="005C6D81">
        <w:rPr>
          <w:b/>
        </w:rPr>
        <w:t>Szkole Podstawowej Nr 2 im. Ziemi Świeckiej w Świeciu</w:t>
      </w:r>
      <w:r>
        <w:t>. Relację moją, piszę wieczorem, około 2 godzin po powro</w:t>
      </w:r>
      <w:r w:rsidR="005C6D81">
        <w:t>cie z tej</w:t>
      </w:r>
      <w:r>
        <w:t xml:space="preserve"> imprezy, którą miałem przyjemność sędziować, bo najlepiej mi się pisze na emocjach. A w Świeciu dzisiaj działo się i to dużo.</w:t>
      </w:r>
    </w:p>
    <w:p w:rsidR="00C119F5" w:rsidRDefault="00C119F5" w:rsidP="00C119F5">
      <w:pPr>
        <w:ind w:firstLine="708"/>
        <w:jc w:val="both"/>
      </w:pPr>
      <w:r>
        <w:t xml:space="preserve">Dla chronologicznego porządku obrazowania świeckiej imprezy dodam, że zawody te zorganizował wiceprezes ds. organizacyjnych </w:t>
      </w:r>
      <w:proofErr w:type="spellStart"/>
      <w:r>
        <w:t>KPZSzach</w:t>
      </w:r>
      <w:proofErr w:type="spellEnd"/>
      <w:r>
        <w:t xml:space="preserve"> - </w:t>
      </w:r>
      <w:r w:rsidRPr="005C6D81">
        <w:rPr>
          <w:b/>
        </w:rPr>
        <w:t>Andrzej</w:t>
      </w:r>
      <w:r w:rsidR="003F13A1" w:rsidRPr="005C6D81">
        <w:rPr>
          <w:b/>
        </w:rPr>
        <w:t xml:space="preserve"> L</w:t>
      </w:r>
      <w:r w:rsidRPr="005C6D81">
        <w:rPr>
          <w:b/>
        </w:rPr>
        <w:t>eśniak</w:t>
      </w:r>
      <w:r>
        <w:t xml:space="preserve">, którego wspierała żona Aleksandra oraz ekipa wiernych juniorów. Sprzętowo zmagania wspomógł </w:t>
      </w:r>
      <w:r w:rsidRPr="005C6D81">
        <w:rPr>
          <w:b/>
        </w:rPr>
        <w:t>Kujawsko-Pomorski Związek Szachowy</w:t>
      </w:r>
      <w:r>
        <w:t xml:space="preserve"> oraz Klub </w:t>
      </w:r>
      <w:r w:rsidRPr="005C6D81">
        <w:rPr>
          <w:b/>
        </w:rPr>
        <w:t>NOK Nakło</w:t>
      </w:r>
      <w:r>
        <w:t xml:space="preserve"> i chyba trochę to dziwne, że nie było wsparcia ze strony macierzystego klubu </w:t>
      </w:r>
      <w:r w:rsidRPr="005C6D81">
        <w:rPr>
          <w:b/>
        </w:rPr>
        <w:t>GAMBIT Świecie</w:t>
      </w:r>
      <w:r>
        <w:t xml:space="preserve">. Nie o tym jednak będę dalej pisał, a o pozytywnej atmosferze, która krążyła nad salą gimnastyczną </w:t>
      </w:r>
      <w:r w:rsidRPr="005C6D81">
        <w:rPr>
          <w:b/>
        </w:rPr>
        <w:t>Szkoły Podstawowej Nr 2 im. Ziemi Świeckiej w Świeciu</w:t>
      </w:r>
      <w:r>
        <w:t xml:space="preserve">. </w:t>
      </w:r>
    </w:p>
    <w:p w:rsidR="00C119F5" w:rsidRDefault="003F13A1" w:rsidP="00C119F5">
      <w:pPr>
        <w:ind w:firstLine="708"/>
        <w:jc w:val="both"/>
      </w:pPr>
      <w:r>
        <w:t>Dla mnie</w:t>
      </w:r>
      <w:r w:rsidR="00C119F5">
        <w:t xml:space="preserve">, jako osoby, która porwała się na organizację i sędziowanie  </w:t>
      </w:r>
      <w:r>
        <w:t>piątych zawodów z rzędu, jeśli chodzi o dni weekendowe października (</w:t>
      </w:r>
      <w:r w:rsidRPr="003F13A1">
        <w:rPr>
          <w:i/>
        </w:rPr>
        <w:t>chociaż w Świeciu większość roboty odfajkował Andrzej</w:t>
      </w:r>
      <w:r>
        <w:t xml:space="preserve">), przyznam, że ten turniej był dość wyjątkowy.  Przyjechało </w:t>
      </w:r>
      <w:r w:rsidRPr="005C6D81">
        <w:rPr>
          <w:b/>
        </w:rPr>
        <w:t>69 zawodników</w:t>
      </w:r>
      <w:r>
        <w:t xml:space="preserve">, chociaż zgłosiło się niemal 90 osób. </w:t>
      </w:r>
      <w:r w:rsidR="005E4F5B">
        <w:t xml:space="preserve">Noc byłaby czarna jak kawa, gdyby nie śmietanka szachowych osobistości, które zjechały się tego dnia do Świecia. </w:t>
      </w:r>
      <w:r w:rsidR="005C6D81">
        <w:t>Pełny a</w:t>
      </w:r>
      <w:r>
        <w:t xml:space="preserve">utobus młodzieży przywiózł </w:t>
      </w:r>
      <w:r w:rsidRPr="005C6D81">
        <w:rPr>
          <w:b/>
        </w:rPr>
        <w:t xml:space="preserve">Andrzej </w:t>
      </w:r>
      <w:proofErr w:type="spellStart"/>
      <w:r w:rsidRPr="005C6D81">
        <w:rPr>
          <w:b/>
        </w:rPr>
        <w:t>Sivickis</w:t>
      </w:r>
      <w:proofErr w:type="spellEnd"/>
      <w:r>
        <w:t xml:space="preserve"> z Czernikowa, co mnie, jako prezesa </w:t>
      </w:r>
      <w:proofErr w:type="spellStart"/>
      <w:r>
        <w:t>KPZSzach</w:t>
      </w:r>
      <w:proofErr w:type="spellEnd"/>
      <w:r>
        <w:t xml:space="preserve"> bardzo cieszy, bo w kolejnej miejscowości zaczęło się coś fajnego szachowo dziać. </w:t>
      </w:r>
      <w:r w:rsidR="005C6D81">
        <w:t>Przyjechali też zawodnicy z województwa pomorskiego</w:t>
      </w:r>
      <w:r w:rsidR="005E4F5B">
        <w:t xml:space="preserve"> (Gdańsk, Koszalin)</w:t>
      </w:r>
      <w:r w:rsidR="005C6D81">
        <w:t>,</w:t>
      </w:r>
      <w:r w:rsidR="005E4F5B">
        <w:t xml:space="preserve"> </w:t>
      </w:r>
      <w:r w:rsidR="005E3CE9">
        <w:t xml:space="preserve">                          </w:t>
      </w:r>
      <w:r w:rsidR="005E4F5B">
        <w:t>z Białegostoku</w:t>
      </w:r>
      <w:r w:rsidR="005C6D81">
        <w:t xml:space="preserve"> </w:t>
      </w:r>
      <w:r w:rsidR="005E4F5B">
        <w:t xml:space="preserve">oraz wielu wojewódzkich miejscowości, </w:t>
      </w:r>
      <w:r w:rsidR="005C6D81">
        <w:t xml:space="preserve">przez co było można popróbować sił </w:t>
      </w:r>
      <w:r w:rsidR="005E3CE9">
        <w:t xml:space="preserve">                          </w:t>
      </w:r>
      <w:r w:rsidR="005C6D81">
        <w:t xml:space="preserve">z pojedynkach z nowymi rywalami. </w:t>
      </w:r>
      <w:r>
        <w:t>Mieszanka wiekowa była wielka – od kilkuletnich dzieci po około 80-letnich seniorów, od mistrzów międzynarodowych, po totalnych amatorów. Jako sędzia zawodów, miałem też mnóstwo roboty z interweniowanie</w:t>
      </w:r>
      <w:r w:rsidR="005C6D81">
        <w:t>m w sprawach „nieprawidłowości”, no ale cóż,</w:t>
      </w:r>
      <w:r w:rsidR="005E3CE9">
        <w:t xml:space="preserve">                </w:t>
      </w:r>
      <w:r w:rsidR="005C6D81">
        <w:t xml:space="preserve"> jak stwierdził Syzyf „</w:t>
      </w:r>
      <w:r w:rsidR="005C6D81" w:rsidRPr="005C6D81">
        <w:rPr>
          <w:i/>
        </w:rPr>
        <w:t>nikt nie mówił, że będzie lekko</w:t>
      </w:r>
      <w:r w:rsidR="005C6D81">
        <w:t>”.</w:t>
      </w:r>
      <w:r>
        <w:t xml:space="preserve">   </w:t>
      </w:r>
      <w:r w:rsidR="00C119F5">
        <w:t xml:space="preserve"> </w:t>
      </w:r>
    </w:p>
    <w:p w:rsidR="005C6D81" w:rsidRDefault="005C6D81" w:rsidP="00C119F5">
      <w:pPr>
        <w:ind w:firstLine="708"/>
        <w:jc w:val="both"/>
      </w:pPr>
      <w:r>
        <w:t xml:space="preserve">Gdybym był Dariuszem Szpakowskim, to opisując zdarzenia przy deskach, w co drugim zdaniu musiałbym wymieniać czas, jaki pozostał do rozegrania kolejnej rundy. W Świeciu czas mijał szybko, wygrywali głównie faworyci, ale do ostatniej rundy nie można było poznać nazwiska zwycięzcy. Oczywiście pięciobój szachów nowoczesnych </w:t>
      </w:r>
      <w:r w:rsidR="00565C27">
        <w:t>nadal</w:t>
      </w:r>
      <w:r w:rsidR="00565C27">
        <w:t xml:space="preserve"> </w:t>
      </w:r>
      <w:r>
        <w:t xml:space="preserve">zakładał, browarka dla zwycięzcy nad </w:t>
      </w:r>
      <w:r w:rsidRPr="00565C27">
        <w:rPr>
          <w:b/>
        </w:rPr>
        <w:t>Karolem Jarochem</w:t>
      </w:r>
      <w:r w:rsidR="00565C27">
        <w:t xml:space="preserve"> ze Świekatowa</w:t>
      </w:r>
      <w:r>
        <w:t xml:space="preserve">, który tym razem, nie pozwolił, aby „neutralny sędzia” popadł w koszty. Szczególnym był zatem dla niego pojedynek z </w:t>
      </w:r>
      <w:r w:rsidRPr="00565C27">
        <w:rPr>
          <w:b/>
        </w:rPr>
        <w:t>Mateuszem Budnikiem</w:t>
      </w:r>
      <w:r>
        <w:t xml:space="preserve"> (UKS OPP Toruń)</w:t>
      </w:r>
      <w:r w:rsidR="00565C27">
        <w:t xml:space="preserve">, który zdobył już dwa złote trunki w pojedynkach z zawodnikiem </w:t>
      </w:r>
      <w:proofErr w:type="spellStart"/>
      <w:r w:rsidR="00565C27">
        <w:t>SSz</w:t>
      </w:r>
      <w:proofErr w:type="spellEnd"/>
      <w:r w:rsidR="00565C27">
        <w:t xml:space="preserve"> Gmina Pawłowice. W Świeciu górą jednak był </w:t>
      </w:r>
      <w:r w:rsidR="00565C27" w:rsidRPr="005E3CE9">
        <w:rPr>
          <w:b/>
        </w:rPr>
        <w:t>Jaroch</w:t>
      </w:r>
      <w:r w:rsidR="00565C27">
        <w:t>, który w drodze do ostatecznego triumfu w zawodach pokonał pozostałych rywali i trzy razy wziął przyjacielskie remisy.</w:t>
      </w:r>
    </w:p>
    <w:p w:rsidR="005E4F5B" w:rsidRDefault="00565C27" w:rsidP="00C119F5">
      <w:pPr>
        <w:ind w:firstLine="708"/>
        <w:jc w:val="both"/>
      </w:pPr>
      <w:r>
        <w:t xml:space="preserve">Drugie miejsce w mistrzostwach wywalczył </w:t>
      </w:r>
      <w:r w:rsidRPr="005E4F5B">
        <w:rPr>
          <w:b/>
        </w:rPr>
        <w:t xml:space="preserve">Przemysław </w:t>
      </w:r>
      <w:proofErr w:type="spellStart"/>
      <w:r w:rsidRPr="005E4F5B">
        <w:rPr>
          <w:b/>
        </w:rPr>
        <w:t>Szmidt</w:t>
      </w:r>
      <w:proofErr w:type="spellEnd"/>
      <w:r>
        <w:t xml:space="preserve"> z UKS OPP Toruń, który o mały włos nie zagrałby w zawodach. Nie jest bowiem tajemnicą, że Przemysław nie jest ulubieńcem głównego organizatora zawodów jak i kilku innych uczestników życia szachowego w województwie. Zwyciężył jednak duch sportu i „</w:t>
      </w:r>
      <w:proofErr w:type="spellStart"/>
      <w:r>
        <w:t>Szmiciak</w:t>
      </w:r>
      <w:proofErr w:type="spellEnd"/>
      <w:r>
        <w:t>” zagrał …</w:t>
      </w:r>
      <w:r w:rsidR="005E4F5B">
        <w:t xml:space="preserve"> i to</w:t>
      </w:r>
      <w:r>
        <w:t xml:space="preserve"> jak się okazało </w:t>
      </w:r>
      <w:r w:rsidR="005E3CE9">
        <w:t>z</w:t>
      </w:r>
      <w:r>
        <w:t xml:space="preserve"> dobrym skutkiem. Gorszego Buchholza, ale również 7 punktów miał IM </w:t>
      </w:r>
      <w:r w:rsidRPr="005E4F5B">
        <w:rPr>
          <w:b/>
        </w:rPr>
        <w:t>Andrzej Maciejewski</w:t>
      </w:r>
      <w:r>
        <w:t xml:space="preserve"> z NOK Nakło, który szlifuje formę we wszystkich z organizowanych i sędziowanych przeze mnie 5 zawodach  października (Wąbrzeźno, Sadki, Białe Błota, Gliszcz oraz Świecie). </w:t>
      </w:r>
      <w:r w:rsidR="005E3CE9">
        <w:t>„</w:t>
      </w:r>
      <w:r>
        <w:t>Słabiej</w:t>
      </w:r>
      <w:r w:rsidR="005E3CE9">
        <w:t>”</w:t>
      </w:r>
      <w:r>
        <w:t xml:space="preserve"> nieco poszło zwycięzcy turnieju z Białych Błot, </w:t>
      </w:r>
      <w:r>
        <w:lastRenderedPageBreak/>
        <w:t xml:space="preserve">mistrzowi międzynarodowemu </w:t>
      </w:r>
      <w:r w:rsidRPr="005E4F5B">
        <w:rPr>
          <w:b/>
        </w:rPr>
        <w:t>Krzysztofowi Żołnierowiczowi</w:t>
      </w:r>
      <w:r>
        <w:t xml:space="preserve"> (4 miejsce w zawodach z dorobkiem 6,5 pkt.), ale powszechnie wiadomo, że czasami to i … </w:t>
      </w:r>
      <w:proofErr w:type="spellStart"/>
      <w:r w:rsidRPr="005E4F5B">
        <w:rPr>
          <w:b/>
        </w:rPr>
        <w:t>Szybowicz</w:t>
      </w:r>
      <w:proofErr w:type="spellEnd"/>
      <w:r>
        <w:t xml:space="preserve"> przegrywa.</w:t>
      </w:r>
    </w:p>
    <w:p w:rsidR="005E4F5B" w:rsidRDefault="005E4F5B" w:rsidP="00C119F5">
      <w:pPr>
        <w:ind w:firstLine="708"/>
        <w:jc w:val="both"/>
      </w:pPr>
      <w:r>
        <w:t>W stawce niemal 70 uczestników działo się oczywiście znacznie więcej i dużo mógłbym jeszcze pisać. Groźni byli i do końca walczyli o najwyższe lokaty</w:t>
      </w:r>
      <w:r w:rsidR="005E3CE9">
        <w:t>,</w:t>
      </w:r>
      <w:r>
        <w:t xml:space="preserve"> chociażby </w:t>
      </w:r>
      <w:r w:rsidRPr="005E4F5B">
        <w:rPr>
          <w:b/>
        </w:rPr>
        <w:t>Mateusz Budnik</w:t>
      </w:r>
      <w:r>
        <w:t xml:space="preserve"> z UKS OPP Toruń (zwycięzca turnieju w Gliszczu), jego klubowy kolega k </w:t>
      </w:r>
      <w:r w:rsidRPr="005E4F5B">
        <w:rPr>
          <w:b/>
        </w:rPr>
        <w:t>Damian Śliwicki</w:t>
      </w:r>
      <w:r>
        <w:t xml:space="preserve"> czy k </w:t>
      </w:r>
      <w:r w:rsidRPr="005E4F5B">
        <w:rPr>
          <w:b/>
        </w:rPr>
        <w:t>Konrad Drozdowski,</w:t>
      </w:r>
      <w:r>
        <w:t xml:space="preserve"> startujący na co dzień w Rotmistrzu Grudziądz. Zajęli oni jednak miejsca tuż poza podium, bo tam już rozsiadła się wspomniana wcześniej trójka. </w:t>
      </w:r>
    </w:p>
    <w:p w:rsidR="005E4F5B" w:rsidRDefault="005E4F5B" w:rsidP="00C119F5">
      <w:pPr>
        <w:ind w:firstLine="708"/>
        <w:jc w:val="both"/>
      </w:pPr>
      <w:r>
        <w:t xml:space="preserve">Pozostali zawodnicy może nie byli tłem dla czołówki, jednak w ostatecznym rozrachunku musieli uznawać wyższość tych mocniej rankingowanych. </w:t>
      </w:r>
      <w:r w:rsidR="005E3CE9">
        <w:t xml:space="preserve">Bardzo wiele pozytywnej energii do zawodów wnieśli </w:t>
      </w:r>
      <w:r w:rsidR="005E3CE9" w:rsidRPr="00FB6388">
        <w:rPr>
          <w:b/>
        </w:rPr>
        <w:t xml:space="preserve">Andrzej </w:t>
      </w:r>
      <w:proofErr w:type="spellStart"/>
      <w:r w:rsidR="005E3CE9" w:rsidRPr="00FB6388">
        <w:rPr>
          <w:b/>
        </w:rPr>
        <w:t>Puksza</w:t>
      </w:r>
      <w:proofErr w:type="spellEnd"/>
      <w:r w:rsidR="005E3CE9">
        <w:t xml:space="preserve"> (MUKS Skoczek 45 Białystok), </w:t>
      </w:r>
      <w:r w:rsidR="005E3CE9" w:rsidRPr="00FB6388">
        <w:rPr>
          <w:b/>
        </w:rPr>
        <w:t xml:space="preserve">Emilian </w:t>
      </w:r>
      <w:proofErr w:type="spellStart"/>
      <w:r w:rsidR="005E3CE9" w:rsidRPr="00FB6388">
        <w:rPr>
          <w:b/>
        </w:rPr>
        <w:t>Wosztyl</w:t>
      </w:r>
      <w:proofErr w:type="spellEnd"/>
      <w:r w:rsidR="005E3CE9">
        <w:t xml:space="preserve"> (Husaria Biesiekierz) no i oczywiście młodzież </w:t>
      </w:r>
      <w:r w:rsidR="005E3CE9" w:rsidRPr="00FB6388">
        <w:rPr>
          <w:b/>
        </w:rPr>
        <w:t xml:space="preserve">Andrzeja </w:t>
      </w:r>
      <w:proofErr w:type="spellStart"/>
      <w:r w:rsidR="005E3CE9" w:rsidRPr="00FB6388">
        <w:rPr>
          <w:b/>
        </w:rPr>
        <w:t>Sivickisa</w:t>
      </w:r>
      <w:proofErr w:type="spellEnd"/>
      <w:r w:rsidR="005E3CE9">
        <w:t xml:space="preserve"> z Czernikowa. Ponownie też przyjechali sympatyczni starsi panowie z PKS Leśny Bydgoszcz wśród, których dominował </w:t>
      </w:r>
      <w:r w:rsidR="005E3CE9" w:rsidRPr="00FB6388">
        <w:rPr>
          <w:b/>
        </w:rPr>
        <w:t xml:space="preserve">Jan </w:t>
      </w:r>
      <w:proofErr w:type="spellStart"/>
      <w:r w:rsidR="005E3CE9" w:rsidRPr="00FB6388">
        <w:rPr>
          <w:b/>
        </w:rPr>
        <w:t>Kudłacik</w:t>
      </w:r>
      <w:proofErr w:type="spellEnd"/>
      <w:r w:rsidR="00FB6388">
        <w:t xml:space="preserve"> - </w:t>
      </w:r>
      <w:r w:rsidR="005E3CE9">
        <w:t>najsta</w:t>
      </w:r>
      <w:r w:rsidR="00FB6388">
        <w:t>rszy uczestnik zawodów, który otrzymał nagrodę specjalną, pozyskaną z Kujawsko-Pomorskiego Urzędu Marszałkowskiego</w:t>
      </w:r>
      <w:r w:rsidR="005E3CE9">
        <w:t>. Ze zdziwieniem obserwowałem też ostrą grę 7</w:t>
      </w:r>
      <w:r w:rsidR="00FB6388">
        <w:t>0</w:t>
      </w:r>
      <w:r w:rsidR="005E3CE9">
        <w:t xml:space="preserve">-cio letniego </w:t>
      </w:r>
      <w:r w:rsidR="005E3CE9" w:rsidRPr="00FB6388">
        <w:rPr>
          <w:b/>
        </w:rPr>
        <w:t>Jana Krzyżaniaka</w:t>
      </w:r>
      <w:r w:rsidR="00FB6388">
        <w:t xml:space="preserve"> (PKS Leśny Bydgoszcz)</w:t>
      </w:r>
      <w:r w:rsidR="005E3CE9">
        <w:t xml:space="preserve">, który zajął bardzo dobre </w:t>
      </w:r>
      <w:r w:rsidR="00FB6388">
        <w:t xml:space="preserve">11 miejsce w klasyfikacji generalnej. </w:t>
      </w:r>
    </w:p>
    <w:p w:rsidR="00FB6388" w:rsidRDefault="00FB6388" w:rsidP="00C119F5">
      <w:pPr>
        <w:ind w:firstLine="708"/>
        <w:jc w:val="both"/>
      </w:pPr>
      <w:r>
        <w:t xml:space="preserve">Niestety była też sytuacja niemiła, której bezduszne przepisy kodeksowe nie pozwalają jednoznacznie napiętnować. Większość zawodników potrafiła się przyznać do błędu „nieprawidłowego posunięcia” jednak zdarzył się jeden zawodnik, który szedł w zaparte, pomimo nieprzychylnych ocen obserwatorów jego partii. Sędzia, który </w:t>
      </w:r>
      <w:r w:rsidR="00DD1D8E">
        <w:t>w momencie zaistnienia zdarzenia</w:t>
      </w:r>
      <w:r>
        <w:t xml:space="preserve"> – nie był obecny przy tej akurat szachownicy, jednak nie może w ocenie sytuacji opierać się na opinii widzów. Partia przebiegła dalej pod nadzorem sędziego, jednak niesmak pozostał. </w:t>
      </w:r>
    </w:p>
    <w:p w:rsidR="00DD1D8E" w:rsidRDefault="00FB6388" w:rsidP="00C119F5">
      <w:pPr>
        <w:ind w:firstLine="708"/>
        <w:jc w:val="both"/>
      </w:pPr>
      <w:r>
        <w:t>Podobnie tempo 15 minut bez dodawanego dodatkowego czasu za wykonane posuniecie, stwarza konieczność reagowania na reklamacje remisu z pozycji siły. Było też kilka i takich przypadków, z których najtrudniejszy w ocenie wydarzył się, jak to zwykle bywa w ostatniej partii w zawodach. Tutaj również zawodniczka reklamowała remis (4 sekundy czasu na jej zegarze), której przeciwnik nie czynił żadnych wysiłków, aby wygrać partię za pomocą normalnych środków</w:t>
      </w:r>
      <w:r w:rsidR="00DD1D8E">
        <w:t>, więc szachował</w:t>
      </w:r>
      <w:r>
        <w:t xml:space="preserve"> </w:t>
      </w:r>
      <w:r w:rsidR="00DD1D8E">
        <w:t xml:space="preserve">„na czas”, gdzie na szachownicy ustawienie wskazywało na jego przegraną. Decyzja sędziego – remis, który początkowo spotkał się ze sprzeciwem zawodnika. Po czasie pan „B” ochłonął, a ja nie miałem poprzebijanych opon w samochodzie. </w:t>
      </w:r>
    </w:p>
    <w:p w:rsidR="00BF77C3" w:rsidRDefault="00B0661C" w:rsidP="00C119F5">
      <w:pPr>
        <w:ind w:firstLine="708"/>
        <w:jc w:val="both"/>
      </w:pPr>
      <w:r>
        <w:t xml:space="preserve">W zmaganiach juniorskich prym wiedli bracia </w:t>
      </w:r>
      <w:r w:rsidRPr="00B0661C">
        <w:rPr>
          <w:b/>
        </w:rPr>
        <w:t>Karol i Kacper Kacprzakowie</w:t>
      </w:r>
      <w:r>
        <w:t xml:space="preserve"> oraz obiecujący talent z Gdańska </w:t>
      </w:r>
      <w:r w:rsidRPr="00B0661C">
        <w:rPr>
          <w:b/>
        </w:rPr>
        <w:t>Szymon Malinowski</w:t>
      </w:r>
      <w:r>
        <w:t xml:space="preserve">, Oni właśnie podobierali główne nagrody i puchary w grupie juniorów do lat 16. Juniorki do lat 16 to głównie siostry </w:t>
      </w:r>
      <w:r w:rsidRPr="00B0661C">
        <w:rPr>
          <w:b/>
        </w:rPr>
        <w:t xml:space="preserve">Wiktoria i Kornelia </w:t>
      </w:r>
      <w:proofErr w:type="spellStart"/>
      <w:r w:rsidRPr="00B0661C">
        <w:rPr>
          <w:b/>
        </w:rPr>
        <w:t>Sivickis</w:t>
      </w:r>
      <w:proofErr w:type="spellEnd"/>
      <w:r>
        <w:t xml:space="preserve"> (UKS OPP Toruń) oraz </w:t>
      </w:r>
      <w:r w:rsidRPr="00B0661C">
        <w:rPr>
          <w:b/>
        </w:rPr>
        <w:t>Anna i Agata Łosińskie</w:t>
      </w:r>
      <w:r>
        <w:t xml:space="preserve"> (MDK Nr 5 Bydgoszcz). Juniorzy, pomimo zdawałoby się, mniejszego doświadczenia, kosili wielu starszych zawodników, a ostrzy, jakimi się posługiwali, mógłby im pozazdrościć minister Szyszko.</w:t>
      </w:r>
    </w:p>
    <w:p w:rsidR="00634571" w:rsidRDefault="00B0661C" w:rsidP="00C119F5">
      <w:pPr>
        <w:ind w:firstLine="708"/>
        <w:jc w:val="both"/>
      </w:pPr>
      <w:r>
        <w:t>Zmierzając do szczęśliwego końca dodam, że d</w:t>
      </w:r>
      <w:r w:rsidR="00DD1D8E">
        <w:t>alej to już same p</w:t>
      </w:r>
      <w:r>
        <w:t>rzyjemności</w:t>
      </w:r>
      <w:r w:rsidR="00DD1D8E">
        <w:t xml:space="preserve">. Przystąpiliśmy do wręczania pucharów, nagród pieniężnych (trzy czołowe miejsca),  rzeczowych i dyplomów (każdy uczestnik). </w:t>
      </w:r>
      <w:r>
        <w:t xml:space="preserve">Pulę nagród udało się zgromadzić, między innymi dzięki wsparciu </w:t>
      </w:r>
      <w:r w:rsidRPr="00634571">
        <w:rPr>
          <w:b/>
        </w:rPr>
        <w:t>Ośrodka Kultury Sportu i Rekreacji w Świeciu</w:t>
      </w:r>
      <w:r>
        <w:t xml:space="preserve">. Miłą niespodzianką było przywiezienie do Świecia ciekawych nagród rzeczowych z </w:t>
      </w:r>
      <w:r w:rsidRPr="00634571">
        <w:rPr>
          <w:b/>
        </w:rPr>
        <w:t>Kujawsko-Pomorskiego Urzędu Marszałkowskiego w Toruniu</w:t>
      </w:r>
      <w:r>
        <w:t xml:space="preserve">, w imieniu którego wsparcia zawodów dokonała pani </w:t>
      </w:r>
      <w:r w:rsidRPr="00634571">
        <w:rPr>
          <w:b/>
        </w:rPr>
        <w:t>Renata Drozdowska</w:t>
      </w:r>
      <w:r>
        <w:t xml:space="preserve"> – Naczelnik Wydziału Innowacyjnych </w:t>
      </w:r>
      <w:r>
        <w:lastRenderedPageBreak/>
        <w:t xml:space="preserve">Projektów Edukacyjnych. </w:t>
      </w:r>
      <w:r w:rsidR="00634571">
        <w:t>Okazało się, że pani Renata jest kolejnym rodzicem, który wspiera promocję, popularyzację i rozwój szachów w naszym województwie – za co w imieniu swoim oraz szachistów w województwie – serdecznie dziękuję. Troszkę nagród przywiózł … sędzia, co chyba też jest „</w:t>
      </w:r>
      <w:r w:rsidR="00634571" w:rsidRPr="00634571">
        <w:rPr>
          <w:i/>
        </w:rPr>
        <w:t>novum</w:t>
      </w:r>
      <w:r w:rsidR="00634571">
        <w:t xml:space="preserve">” w tym fachu. Pozostała ilość i wysokość nagród w zawodach, to już wyłączna zasługa </w:t>
      </w:r>
      <w:r w:rsidR="00634571" w:rsidRPr="00634571">
        <w:rPr>
          <w:b/>
        </w:rPr>
        <w:t>Andrzeja Leśniaka</w:t>
      </w:r>
      <w:r w:rsidR="00634571">
        <w:t xml:space="preserve">, który zorganizował też poczęstunek dla zawodników jak i bar kawowo – herbaciany. </w:t>
      </w:r>
    </w:p>
    <w:p w:rsidR="00FB41BA" w:rsidRDefault="00634571" w:rsidP="00C119F5">
      <w:pPr>
        <w:ind w:firstLine="708"/>
        <w:jc w:val="both"/>
      </w:pPr>
      <w:r>
        <w:t>Odnośnie owego „</w:t>
      </w:r>
      <w:r w:rsidRPr="00634571">
        <w:rPr>
          <w:i/>
        </w:rPr>
        <w:t>novum</w:t>
      </w:r>
      <w:r>
        <w:t>”. Zawody w Świeciu, to po imprezach w Wąbrzeźnie (</w:t>
      </w:r>
      <w:r w:rsidRPr="00634571">
        <w:rPr>
          <w:b/>
        </w:rPr>
        <w:t>07.10</w:t>
      </w:r>
      <w:r>
        <w:t>), Sadkach (</w:t>
      </w:r>
      <w:r w:rsidRPr="00634571">
        <w:rPr>
          <w:b/>
        </w:rPr>
        <w:t>08.10</w:t>
      </w:r>
      <w:r>
        <w:t>), Białych Błotach (</w:t>
      </w:r>
      <w:r w:rsidRPr="00634571">
        <w:rPr>
          <w:b/>
        </w:rPr>
        <w:t>14.10</w:t>
      </w:r>
      <w:r>
        <w:t>), Gliszczu (</w:t>
      </w:r>
      <w:r w:rsidRPr="00634571">
        <w:rPr>
          <w:b/>
        </w:rPr>
        <w:t>15.10</w:t>
      </w:r>
      <w:r>
        <w:t>) – kolejny turniej, gdzie organizatorzy witają przyjezdnych staropolską gośc</w:t>
      </w:r>
      <w:bookmarkStart w:id="0" w:name="_GoBack"/>
      <w:bookmarkEnd w:id="0"/>
      <w:r>
        <w:t>innością, dbając nie tylko o warunki gry, ale też o ich podniebienia              i przemiłą atmosferę. Myślę, że jest to dobry kierunek i oby takich imprez i organizatorów było                 jak najwięcej.</w:t>
      </w:r>
    </w:p>
    <w:p w:rsidR="00FB41BA" w:rsidRPr="00FB41BA" w:rsidRDefault="00FB41BA" w:rsidP="00C119F5">
      <w:pPr>
        <w:ind w:firstLine="708"/>
        <w:jc w:val="both"/>
        <w:rPr>
          <w:b/>
          <w:u w:val="single"/>
        </w:rPr>
      </w:pPr>
      <w:r w:rsidRPr="00FB41BA">
        <w:rPr>
          <w:b/>
          <w:u w:val="single"/>
        </w:rPr>
        <w:t>Klasyfikacja końcowa III Otwartych Mistrzostw Regionu Pomorza i Kujaw w Świeciu: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3"/>
      </w:tblGrid>
      <w:tr w:rsidR="00FB41BA" w:rsidRPr="00FB41BA" w:rsidTr="00FB41B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601"/>
              <w:gridCol w:w="2448"/>
              <w:gridCol w:w="775"/>
              <w:gridCol w:w="861"/>
              <w:gridCol w:w="493"/>
              <w:gridCol w:w="722"/>
              <w:gridCol w:w="923"/>
              <w:gridCol w:w="598"/>
              <w:gridCol w:w="979"/>
            </w:tblGrid>
            <w:tr w:rsidR="00FB41BA" w:rsidRPr="00FB41BA" w:rsidTr="00FB41BA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M-ce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Tytuł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Nazwisko Imię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R. FIDE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Ranking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Pkt.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proofErr w:type="spellStart"/>
                  <w:r w:rsidRPr="00FB41BA">
                    <w:rPr>
                      <w:lang w:eastAsia="pl-PL"/>
                    </w:rPr>
                    <w:t>MBch</w:t>
                  </w:r>
                  <w:proofErr w:type="spellEnd"/>
                  <w:r w:rsidRPr="00FB41BA">
                    <w:rPr>
                      <w:lang w:eastAsia="pl-PL"/>
                    </w:rPr>
                    <w:t>.</w:t>
                  </w:r>
                </w:p>
              </w:tc>
              <w:tc>
                <w:tcPr>
                  <w:tcW w:w="893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proofErr w:type="spellStart"/>
                  <w:r w:rsidRPr="00FB41BA">
                    <w:rPr>
                      <w:lang w:eastAsia="pl-PL"/>
                    </w:rPr>
                    <w:t>Bch</w:t>
                  </w:r>
                  <w:proofErr w:type="spellEnd"/>
                  <w:r w:rsidRPr="00FB41BA">
                    <w:rPr>
                      <w:lang w:eastAsia="pl-PL"/>
                    </w:rPr>
                    <w:t>.</w:t>
                  </w:r>
                </w:p>
              </w:tc>
              <w:tc>
                <w:tcPr>
                  <w:tcW w:w="408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proofErr w:type="spellStart"/>
                  <w:r w:rsidRPr="00FB41BA">
                    <w:rPr>
                      <w:lang w:eastAsia="pl-PL"/>
                    </w:rPr>
                    <w:t>Wins</w:t>
                  </w:r>
                  <w:proofErr w:type="spellEnd"/>
                </w:p>
              </w:tc>
              <w:tc>
                <w:tcPr>
                  <w:tcW w:w="934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Uwagi (f)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8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Jaroch, Karol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2307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2400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7,5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45,00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55,50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I++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9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Szmidt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Przemysław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2032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7,0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44,00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56,00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IM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10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Maciejewski, Andrzej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2121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2450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7,0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43,00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55,00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IM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11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Żołnierowicz, Krzysztof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2145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2450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44,50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57,00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I++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12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Budnik, Mateusz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1961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41,00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53,00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13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Drozdowski, Konrad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1966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2200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40,00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51,00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14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Śliwicki, Damian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2108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2200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38,00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48,50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15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Żądkowski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Zbigniew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1476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36,50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48,50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16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Kacprzak, Kacper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1598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36,00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47,00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17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Puksza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Andrzej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2009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40,50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51,50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18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Krzyżaniak, Jan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1378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38,00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49,00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19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Starzyński, Waldemar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1742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37,00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49,00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20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Kinczewski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Franciszek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1417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36,50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47,00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21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Brzozowski, Paweł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1521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33,50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42,50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22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Operman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Dariusz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1473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31,00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40,00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23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Kacprzak, Karol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1643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40,00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51,50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24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Urban, Jacek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1594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38,00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49,00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25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Theuss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Tomasz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1669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35,00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45,50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26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Skrzypczyński, Dariusz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1443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32,00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42,50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27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Kutowski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Marcel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1153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32,00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41,00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lastRenderedPageBreak/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28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Jesse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Jacek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1921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39,00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49,00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29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Skrzypczyński, Kacper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1404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36,50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46,00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30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Zając, Szymon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1312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34,50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42,50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31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Wosztyl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Emilian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1213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34,50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41,50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32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Sivickis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Wiktoria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1346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33,50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44,00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juniorka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33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Zielaskowski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Damian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1056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33,00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42,00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34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Bela, Zbigniew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1261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33,00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39,50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35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Szynwelski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Ryszard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1285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32,50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42,50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36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Malinowski, Szymon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1531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32,50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41,50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37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Siarnowski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Kacper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31,00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39,50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38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Łosińska, Anna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1028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31,00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39,50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juniorka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39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Jakubowski, Kacper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1269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29,00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37,50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40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Kudłacik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Jan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1269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36,50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44,50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41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Karkowska, Ewa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1133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34,00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44,00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kobieta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42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Zając, Robert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1489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32,50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42,00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43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Sivickis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Kornelia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1149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32,50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41,50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juniorka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44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Leśniak, Angelika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1151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31,50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41,00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juniorka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45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Kot, Ewelina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1145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1700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30,50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40,50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juniorka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46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Zieliński, Tomasz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29,50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37,50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47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Balcerek, Gerard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1313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27,50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36,50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48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Wnukowski, Arkadiusz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24,00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32,00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49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Łosińska, Agata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31,50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39,00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juniorka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50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Leśniak, Kacper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1344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31,00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39,00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51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Bokwa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Maciej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30,00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38,00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52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Gąsiewski, Szymon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1050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29,50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36,00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53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Szyplik, Janusz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28,50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35,50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54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Winiarski, Leon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28,00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36,50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lastRenderedPageBreak/>
                    <w:t>48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55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Borowicz, Hubert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27,50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33,00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56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Radzikowski, Kacper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27,00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35,00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57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Mankowski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Marcel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27,00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33,50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58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Boniecki, Mateusz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1206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35,00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45,50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59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Fryszka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Henryk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1265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31,00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40,50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60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Rosiński, Jan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1144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28,00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34,50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61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Jurkiewicz, Kazimierz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R 1428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26,50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34,50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62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Kamiński, Tomasz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26,00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33,50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63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Stasiak, Marcin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22,00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28,50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64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Fabiszewski, Michał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22,00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28,00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65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Sudziński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Filip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31,00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39,50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59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66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Lewandowski, Franciszek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30,00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39,00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67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Haber, Sławomir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29,00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35,50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68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Kotowska, Inga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27,50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33,00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juniorka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69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Witomski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Kacper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27,00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34,50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70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Gutmański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Bartosz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22,00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29,00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71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Łuszczak, Bartosz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26,00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33,50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72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Krasiński, Kacper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20,50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27,00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73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Redzimski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Hubert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22,50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27,50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74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Wiśniewska, Weronika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21,00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27,00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juniorka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75" w:history="1"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Kaczyńska, Katarzyna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21,00</w:t>
                  </w:r>
                </w:p>
              </w:tc>
              <w:tc>
                <w:tcPr>
                  <w:tcW w:w="89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26,50</w:t>
                  </w:r>
                </w:p>
              </w:tc>
              <w:tc>
                <w:tcPr>
                  <w:tcW w:w="40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</w:t>
                  </w:r>
                </w:p>
              </w:tc>
              <w:tc>
                <w:tcPr>
                  <w:tcW w:w="93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juniorka 16</w:t>
                  </w:r>
                </w:p>
              </w:tc>
            </w:tr>
            <w:tr w:rsidR="00FB41BA" w:rsidRPr="00FB41BA" w:rsidTr="00FB41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69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hyperlink r:id="rId76" w:history="1">
                    <w:proofErr w:type="spellStart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Bytner</w:t>
                    </w:r>
                    <w:proofErr w:type="spellEnd"/>
                    <w:r w:rsidRPr="00FB41BA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Aleksandra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24,50</w:t>
                  </w:r>
                </w:p>
              </w:tc>
              <w:tc>
                <w:tcPr>
                  <w:tcW w:w="89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31,00</w:t>
                  </w:r>
                </w:p>
              </w:tc>
              <w:tc>
                <w:tcPr>
                  <w:tcW w:w="40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93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B41BA" w:rsidRPr="00FB41BA" w:rsidRDefault="00FB41BA" w:rsidP="00FB41BA">
                  <w:pPr>
                    <w:pStyle w:val="Bezodstpw"/>
                    <w:rPr>
                      <w:lang w:eastAsia="pl-PL"/>
                    </w:rPr>
                  </w:pPr>
                  <w:r w:rsidRPr="00FB41BA">
                    <w:rPr>
                      <w:lang w:eastAsia="pl-PL"/>
                    </w:rPr>
                    <w:t>juniorka 16</w:t>
                  </w:r>
                </w:p>
              </w:tc>
            </w:tr>
          </w:tbl>
          <w:p w:rsidR="00FB41BA" w:rsidRPr="00FB41BA" w:rsidRDefault="00FB41BA" w:rsidP="00FB41BA">
            <w:pPr>
              <w:pStyle w:val="Bezodstpw"/>
              <w:rPr>
                <w:lang w:eastAsia="pl-PL"/>
              </w:rPr>
            </w:pPr>
          </w:p>
        </w:tc>
      </w:tr>
      <w:tr w:rsidR="00FB41BA" w:rsidRPr="00FB41BA" w:rsidTr="00FB41B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B41BA" w:rsidRPr="00FB41BA" w:rsidRDefault="00FB41BA" w:rsidP="00FB41B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15"/>
                <w:sz w:val="24"/>
                <w:szCs w:val="24"/>
                <w:lang w:eastAsia="pl-PL"/>
              </w:rPr>
            </w:pPr>
          </w:p>
        </w:tc>
      </w:tr>
      <w:tr w:rsidR="00FB41BA" w:rsidRPr="00FB41BA" w:rsidTr="00FB41B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FB41BA" w:rsidRPr="00FB41BA" w:rsidRDefault="00FB41BA" w:rsidP="00FB41BA">
            <w:pPr>
              <w:spacing w:after="0" w:line="240" w:lineRule="auto"/>
              <w:rPr>
                <w:rFonts w:ascii="Arial" w:eastAsia="Times New Roman" w:hAnsi="Arial" w:cs="Arial"/>
                <w:spacing w:val="15"/>
                <w:sz w:val="24"/>
                <w:szCs w:val="24"/>
                <w:lang w:eastAsia="pl-PL"/>
              </w:rPr>
            </w:pPr>
          </w:p>
        </w:tc>
      </w:tr>
    </w:tbl>
    <w:p w:rsidR="00FB41BA" w:rsidRDefault="00FB41BA" w:rsidP="00FB41BA">
      <w:pPr>
        <w:jc w:val="both"/>
      </w:pPr>
    </w:p>
    <w:p w:rsidR="00565C27" w:rsidRDefault="00634571" w:rsidP="00C119F5">
      <w:pPr>
        <w:ind w:firstLine="708"/>
        <w:jc w:val="both"/>
      </w:pPr>
      <w:r>
        <w:t xml:space="preserve">    </w:t>
      </w:r>
      <w:r w:rsidR="00DD1D8E">
        <w:t xml:space="preserve">  </w:t>
      </w:r>
    </w:p>
    <w:p w:rsidR="00DD1D8E" w:rsidRDefault="00DD1D8E" w:rsidP="00DD1D8E">
      <w:pPr>
        <w:jc w:val="both"/>
      </w:pPr>
    </w:p>
    <w:sectPr w:rsidR="00DD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E3" w:rsidRDefault="000771E3" w:rsidP="005E4F5B">
      <w:pPr>
        <w:spacing w:after="0" w:line="240" w:lineRule="auto"/>
      </w:pPr>
      <w:r>
        <w:separator/>
      </w:r>
    </w:p>
  </w:endnote>
  <w:endnote w:type="continuationSeparator" w:id="0">
    <w:p w:rsidR="000771E3" w:rsidRDefault="000771E3" w:rsidP="005E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E3" w:rsidRDefault="000771E3" w:rsidP="005E4F5B">
      <w:pPr>
        <w:spacing w:after="0" w:line="240" w:lineRule="auto"/>
      </w:pPr>
      <w:r>
        <w:separator/>
      </w:r>
    </w:p>
  </w:footnote>
  <w:footnote w:type="continuationSeparator" w:id="0">
    <w:p w:rsidR="000771E3" w:rsidRDefault="000771E3" w:rsidP="005E4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F5"/>
    <w:rsid w:val="00012D70"/>
    <w:rsid w:val="000336B4"/>
    <w:rsid w:val="000771E3"/>
    <w:rsid w:val="000A672C"/>
    <w:rsid w:val="000A781B"/>
    <w:rsid w:val="000E2DA0"/>
    <w:rsid w:val="00137472"/>
    <w:rsid w:val="00170055"/>
    <w:rsid w:val="001869BC"/>
    <w:rsid w:val="0019159D"/>
    <w:rsid w:val="001C4D19"/>
    <w:rsid w:val="001C630C"/>
    <w:rsid w:val="001E1BE6"/>
    <w:rsid w:val="001E4E53"/>
    <w:rsid w:val="001F1B0D"/>
    <w:rsid w:val="002052BC"/>
    <w:rsid w:val="00233F1D"/>
    <w:rsid w:val="00242634"/>
    <w:rsid w:val="00280D2C"/>
    <w:rsid w:val="002B3FC7"/>
    <w:rsid w:val="002F345A"/>
    <w:rsid w:val="00337BD1"/>
    <w:rsid w:val="0037031A"/>
    <w:rsid w:val="003F13A1"/>
    <w:rsid w:val="00414A92"/>
    <w:rsid w:val="00416901"/>
    <w:rsid w:val="00427464"/>
    <w:rsid w:val="00463914"/>
    <w:rsid w:val="004A3789"/>
    <w:rsid w:val="004A5BBC"/>
    <w:rsid w:val="004D3184"/>
    <w:rsid w:val="00527E93"/>
    <w:rsid w:val="00537E01"/>
    <w:rsid w:val="00556A40"/>
    <w:rsid w:val="00565C27"/>
    <w:rsid w:val="005C6D81"/>
    <w:rsid w:val="005E3CE9"/>
    <w:rsid w:val="005E4F5B"/>
    <w:rsid w:val="006322A6"/>
    <w:rsid w:val="00634571"/>
    <w:rsid w:val="006C44ED"/>
    <w:rsid w:val="006F6863"/>
    <w:rsid w:val="006F70B8"/>
    <w:rsid w:val="006F7F4E"/>
    <w:rsid w:val="00820DBD"/>
    <w:rsid w:val="00821523"/>
    <w:rsid w:val="008279DE"/>
    <w:rsid w:val="00837D46"/>
    <w:rsid w:val="00907B44"/>
    <w:rsid w:val="009773D3"/>
    <w:rsid w:val="009A5948"/>
    <w:rsid w:val="009D37D9"/>
    <w:rsid w:val="009D40EB"/>
    <w:rsid w:val="00AC411B"/>
    <w:rsid w:val="00AC4CAC"/>
    <w:rsid w:val="00B0661C"/>
    <w:rsid w:val="00BA45C1"/>
    <w:rsid w:val="00BB7DB1"/>
    <w:rsid w:val="00BE6EC9"/>
    <w:rsid w:val="00BF5A9F"/>
    <w:rsid w:val="00BF77C3"/>
    <w:rsid w:val="00C043B4"/>
    <w:rsid w:val="00C119F5"/>
    <w:rsid w:val="00C323DC"/>
    <w:rsid w:val="00C36E54"/>
    <w:rsid w:val="00CC19E2"/>
    <w:rsid w:val="00CC4A72"/>
    <w:rsid w:val="00D00DAC"/>
    <w:rsid w:val="00D02364"/>
    <w:rsid w:val="00D678A9"/>
    <w:rsid w:val="00D7047A"/>
    <w:rsid w:val="00DD1D8E"/>
    <w:rsid w:val="00DD7F03"/>
    <w:rsid w:val="00E5289F"/>
    <w:rsid w:val="00E61483"/>
    <w:rsid w:val="00E740D6"/>
    <w:rsid w:val="00F02E44"/>
    <w:rsid w:val="00F26061"/>
    <w:rsid w:val="00F44E48"/>
    <w:rsid w:val="00FB41BA"/>
    <w:rsid w:val="00FB4F77"/>
    <w:rsid w:val="00FB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B41BA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1080"/>
      <w:spacing w:val="15"/>
      <w:kern w:val="36"/>
      <w:sz w:val="26"/>
      <w:szCs w:val="26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B41BA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pacing w:val="15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B41BA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6A000D"/>
      <w:spacing w:val="30"/>
      <w:sz w:val="17"/>
      <w:szCs w:val="1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B41BA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1080"/>
      <w:spacing w:val="15"/>
      <w:sz w:val="17"/>
      <w:szCs w:val="1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FB41BA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1080"/>
      <w:spacing w:val="15"/>
      <w:sz w:val="14"/>
      <w:szCs w:val="1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FB41BA"/>
    <w:pPr>
      <w:spacing w:before="100" w:beforeAutospacing="1" w:after="100" w:afterAutospacing="1" w:line="240" w:lineRule="auto"/>
      <w:outlineLvl w:val="5"/>
    </w:pPr>
    <w:rPr>
      <w:rFonts w:ascii="Arial CE" w:eastAsia="Times New Roman" w:hAnsi="Arial CE" w:cs="Arial CE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4F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4F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4F5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B41BA"/>
    <w:rPr>
      <w:rFonts w:ascii="Arial" w:eastAsia="Times New Roman" w:hAnsi="Arial" w:cs="Arial"/>
      <w:b/>
      <w:bCs/>
      <w:color w:val="001080"/>
      <w:spacing w:val="15"/>
      <w:kern w:val="36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B41BA"/>
    <w:rPr>
      <w:rFonts w:ascii="Arial" w:eastAsia="Times New Roman" w:hAnsi="Arial" w:cs="Arial"/>
      <w:b/>
      <w:bCs/>
      <w:color w:val="000000"/>
      <w:spacing w:val="15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41BA"/>
    <w:rPr>
      <w:rFonts w:ascii="Arial" w:eastAsia="Times New Roman" w:hAnsi="Arial" w:cs="Arial"/>
      <w:b/>
      <w:bCs/>
      <w:color w:val="6A000D"/>
      <w:spacing w:val="30"/>
      <w:sz w:val="17"/>
      <w:szCs w:val="1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B41BA"/>
    <w:rPr>
      <w:rFonts w:ascii="Arial" w:eastAsia="Times New Roman" w:hAnsi="Arial" w:cs="Arial"/>
      <w:b/>
      <w:bCs/>
      <w:color w:val="001080"/>
      <w:spacing w:val="15"/>
      <w:sz w:val="17"/>
      <w:szCs w:val="1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B41BA"/>
    <w:rPr>
      <w:rFonts w:ascii="Arial" w:eastAsia="Times New Roman" w:hAnsi="Arial" w:cs="Arial"/>
      <w:b/>
      <w:bCs/>
      <w:color w:val="001080"/>
      <w:spacing w:val="15"/>
      <w:sz w:val="14"/>
      <w:szCs w:val="1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B41BA"/>
    <w:rPr>
      <w:rFonts w:ascii="Arial CE" w:eastAsia="Times New Roman" w:hAnsi="Arial CE" w:cs="Arial CE"/>
      <w:b/>
      <w:bCs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41BA"/>
    <w:rPr>
      <w:strike w:val="0"/>
      <w:dstrike w:val="0"/>
      <w:color w:val="A53512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FB41BA"/>
    <w:rPr>
      <w:strike w:val="0"/>
      <w:dstrike w:val="0"/>
      <w:color w:val="A53512"/>
      <w:u w:val="none"/>
      <w:effect w:val="none"/>
    </w:rPr>
  </w:style>
  <w:style w:type="paragraph" w:customStyle="1" w:styleId="cb">
    <w:name w:val="cb"/>
    <w:basedOn w:val="Normalny"/>
    <w:rsid w:val="00FB41B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">
    <w:name w:val="fo"/>
    <w:basedOn w:val="Normalny"/>
    <w:rsid w:val="00FB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noprt">
    <w:name w:val="fr_no_prt"/>
    <w:basedOn w:val="Normalny"/>
    <w:rsid w:val="00FB41BA"/>
    <w:pPr>
      <w:pBdr>
        <w:top w:val="dotted" w:sz="6" w:space="0" w:color="6A000D"/>
        <w:left w:val="dotted" w:sz="6" w:space="0" w:color="6A000D"/>
        <w:bottom w:val="dotted" w:sz="6" w:space="0" w:color="6A000D"/>
        <w:right w:val="dotted" w:sz="6" w:space="0" w:color="6A000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B41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B41BA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1080"/>
      <w:spacing w:val="15"/>
      <w:kern w:val="36"/>
      <w:sz w:val="26"/>
      <w:szCs w:val="26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B41BA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pacing w:val="15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B41BA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6A000D"/>
      <w:spacing w:val="30"/>
      <w:sz w:val="17"/>
      <w:szCs w:val="1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B41BA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1080"/>
      <w:spacing w:val="15"/>
      <w:sz w:val="17"/>
      <w:szCs w:val="1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FB41BA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1080"/>
      <w:spacing w:val="15"/>
      <w:sz w:val="14"/>
      <w:szCs w:val="1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FB41BA"/>
    <w:pPr>
      <w:spacing w:before="100" w:beforeAutospacing="1" w:after="100" w:afterAutospacing="1" w:line="240" w:lineRule="auto"/>
      <w:outlineLvl w:val="5"/>
    </w:pPr>
    <w:rPr>
      <w:rFonts w:ascii="Arial CE" w:eastAsia="Times New Roman" w:hAnsi="Arial CE" w:cs="Arial CE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4F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4F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4F5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B41BA"/>
    <w:rPr>
      <w:rFonts w:ascii="Arial" w:eastAsia="Times New Roman" w:hAnsi="Arial" w:cs="Arial"/>
      <w:b/>
      <w:bCs/>
      <w:color w:val="001080"/>
      <w:spacing w:val="15"/>
      <w:kern w:val="36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B41BA"/>
    <w:rPr>
      <w:rFonts w:ascii="Arial" w:eastAsia="Times New Roman" w:hAnsi="Arial" w:cs="Arial"/>
      <w:b/>
      <w:bCs/>
      <w:color w:val="000000"/>
      <w:spacing w:val="15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41BA"/>
    <w:rPr>
      <w:rFonts w:ascii="Arial" w:eastAsia="Times New Roman" w:hAnsi="Arial" w:cs="Arial"/>
      <w:b/>
      <w:bCs/>
      <w:color w:val="6A000D"/>
      <w:spacing w:val="30"/>
      <w:sz w:val="17"/>
      <w:szCs w:val="1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B41BA"/>
    <w:rPr>
      <w:rFonts w:ascii="Arial" w:eastAsia="Times New Roman" w:hAnsi="Arial" w:cs="Arial"/>
      <w:b/>
      <w:bCs/>
      <w:color w:val="001080"/>
      <w:spacing w:val="15"/>
      <w:sz w:val="17"/>
      <w:szCs w:val="1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B41BA"/>
    <w:rPr>
      <w:rFonts w:ascii="Arial" w:eastAsia="Times New Roman" w:hAnsi="Arial" w:cs="Arial"/>
      <w:b/>
      <w:bCs/>
      <w:color w:val="001080"/>
      <w:spacing w:val="15"/>
      <w:sz w:val="14"/>
      <w:szCs w:val="1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B41BA"/>
    <w:rPr>
      <w:rFonts w:ascii="Arial CE" w:eastAsia="Times New Roman" w:hAnsi="Arial CE" w:cs="Arial CE"/>
      <w:b/>
      <w:bCs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41BA"/>
    <w:rPr>
      <w:strike w:val="0"/>
      <w:dstrike w:val="0"/>
      <w:color w:val="A53512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FB41BA"/>
    <w:rPr>
      <w:strike w:val="0"/>
      <w:dstrike w:val="0"/>
      <w:color w:val="A53512"/>
      <w:u w:val="none"/>
      <w:effect w:val="none"/>
    </w:rPr>
  </w:style>
  <w:style w:type="paragraph" w:customStyle="1" w:styleId="cb">
    <w:name w:val="cb"/>
    <w:basedOn w:val="Normalny"/>
    <w:rsid w:val="00FB41B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">
    <w:name w:val="fo"/>
    <w:basedOn w:val="Normalny"/>
    <w:rsid w:val="00FB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noprt">
    <w:name w:val="fr_no_prt"/>
    <w:basedOn w:val="Normalny"/>
    <w:rsid w:val="00FB41BA"/>
    <w:pPr>
      <w:pBdr>
        <w:top w:val="dotted" w:sz="6" w:space="0" w:color="6A000D"/>
        <w:left w:val="dotted" w:sz="6" w:space="0" w:color="6A000D"/>
        <w:bottom w:val="dotted" w:sz="6" w:space="0" w:color="6A000D"/>
        <w:right w:val="dotted" w:sz="6" w:space="0" w:color="6A000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B4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Jaros&#322;aw\AppData\Local\Temp\CAP2\1\card_z$35.html" TargetMode="External"/><Relationship Id="rId18" Type="http://schemas.openxmlformats.org/officeDocument/2006/relationships/hyperlink" Target="file:///C:\Users\Jaros&#322;aw\AppData\Local\Temp\CAP2\1\card_z$65.html" TargetMode="External"/><Relationship Id="rId26" Type="http://schemas.openxmlformats.org/officeDocument/2006/relationships/hyperlink" Target="file:///C:\Users\Jaros&#322;aw\AppData\Local\Temp\CAP2\1\card_z$81.html" TargetMode="External"/><Relationship Id="rId39" Type="http://schemas.openxmlformats.org/officeDocument/2006/relationships/hyperlink" Target="file:///C:\Users\Jaros&#322;aw\AppData\Local\Temp\CAP2\1\card_z$31.html" TargetMode="External"/><Relationship Id="rId21" Type="http://schemas.openxmlformats.org/officeDocument/2006/relationships/hyperlink" Target="file:///C:\Users\Jaros&#322;aw\AppData\Local\Temp\CAP2\1\card_z$79.html" TargetMode="External"/><Relationship Id="rId34" Type="http://schemas.openxmlformats.org/officeDocument/2006/relationships/hyperlink" Target="file:///C:\Users\Jaros&#322;aw\AppData\Local\Temp\CAP2\1\card_z$64.html" TargetMode="External"/><Relationship Id="rId42" Type="http://schemas.openxmlformats.org/officeDocument/2006/relationships/hyperlink" Target="file:///C:\Users\Jaros&#322;aw\AppData\Local\Temp\CAP2\1\card_z$87.html" TargetMode="External"/><Relationship Id="rId47" Type="http://schemas.openxmlformats.org/officeDocument/2006/relationships/hyperlink" Target="file:///C:\Users\Jaros&#322;aw\AppData\Local\Temp\CAP2\1\card_z$63.html" TargetMode="External"/><Relationship Id="rId50" Type="http://schemas.openxmlformats.org/officeDocument/2006/relationships/hyperlink" Target="file:///C:\Users\Jaros&#322;aw\AppData\Local\Temp\CAP2\1\card_z$0.html" TargetMode="External"/><Relationship Id="rId55" Type="http://schemas.openxmlformats.org/officeDocument/2006/relationships/hyperlink" Target="file:///C:\Users\Jaros&#322;aw\AppData\Local\Temp\CAP2\1\card_z$38.html" TargetMode="External"/><Relationship Id="rId63" Type="http://schemas.openxmlformats.org/officeDocument/2006/relationships/hyperlink" Target="file:///C:\Users\Jaros&#322;aw\AppData\Local\Temp\CAP2\1\card_z$39.html" TargetMode="External"/><Relationship Id="rId68" Type="http://schemas.openxmlformats.org/officeDocument/2006/relationships/hyperlink" Target="file:///C:\Users\Jaros&#322;aw\AppData\Local\Temp\CAP2\1\card_z$53.html" TargetMode="External"/><Relationship Id="rId76" Type="http://schemas.openxmlformats.org/officeDocument/2006/relationships/hyperlink" Target="file:///C:\Users\Jaros&#322;aw\AppData\Local\Temp\CAP2\1\card_z$78.html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Jaros&#322;aw\AppData\Local\Temp\CAP2\1\card_z$46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Jaros&#322;aw\AppData\Local\Temp\CAP2\1\card_z$75.html" TargetMode="External"/><Relationship Id="rId29" Type="http://schemas.openxmlformats.org/officeDocument/2006/relationships/hyperlink" Target="file:///C:\Users\Jaros&#322;aw\AppData\Local\Temp\CAP2\1\card_z$80.html" TargetMode="External"/><Relationship Id="rId11" Type="http://schemas.openxmlformats.org/officeDocument/2006/relationships/hyperlink" Target="file:///C:\Users\Jaros&#322;aw\AppData\Local\Temp\CAP2\1\card_z$8.html" TargetMode="External"/><Relationship Id="rId24" Type="http://schemas.openxmlformats.org/officeDocument/2006/relationships/hyperlink" Target="file:///C:\Users\Jaros&#322;aw\AppData\Local\Temp\CAP2\1\card_z$5.html" TargetMode="External"/><Relationship Id="rId32" Type="http://schemas.openxmlformats.org/officeDocument/2006/relationships/hyperlink" Target="file:///C:\Users\Jaros&#322;aw\AppData\Local\Temp\CAP2\1\card_z$37.html" TargetMode="External"/><Relationship Id="rId37" Type="http://schemas.openxmlformats.org/officeDocument/2006/relationships/hyperlink" Target="file:///C:\Users\Jaros&#322;aw\AppData\Local\Temp\CAP2\1\card_z$42.html" TargetMode="External"/><Relationship Id="rId40" Type="http://schemas.openxmlformats.org/officeDocument/2006/relationships/hyperlink" Target="file:///C:\Users\Jaros&#322;aw\AppData\Local\Temp\CAP2\1\card_z$62.html" TargetMode="External"/><Relationship Id="rId45" Type="http://schemas.openxmlformats.org/officeDocument/2006/relationships/hyperlink" Target="file:///C:\Users\Jaros&#322;aw\AppData\Local\Temp\CAP2\1\card_z$17.html" TargetMode="External"/><Relationship Id="rId53" Type="http://schemas.openxmlformats.org/officeDocument/2006/relationships/hyperlink" Target="file:///C:\Users\Jaros&#322;aw\AppData\Local\Temp\CAP2\1\card_z$47.html" TargetMode="External"/><Relationship Id="rId58" Type="http://schemas.openxmlformats.org/officeDocument/2006/relationships/hyperlink" Target="file:///C:\Users\Jaros&#322;aw\AppData\Local\Temp\CAP2\1\card_z$97.html" TargetMode="External"/><Relationship Id="rId66" Type="http://schemas.openxmlformats.org/officeDocument/2006/relationships/hyperlink" Target="file:///C:\Users\Jaros&#322;aw\AppData\Local\Temp\CAP2\1\card_z$58.html" TargetMode="External"/><Relationship Id="rId74" Type="http://schemas.openxmlformats.org/officeDocument/2006/relationships/hyperlink" Target="file:///C:\Users\Jaros&#322;aw\AppData\Local\Temp\CAP2\1\card_z$5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Jaros&#322;aw\AppData\Local\Temp\CAP2\1\card_z$72.html" TargetMode="External"/><Relationship Id="rId23" Type="http://schemas.openxmlformats.org/officeDocument/2006/relationships/hyperlink" Target="file:///C:\Users\Jaros&#322;aw\AppData\Local\Temp\CAP2\1\card_z$74.html" TargetMode="External"/><Relationship Id="rId28" Type="http://schemas.openxmlformats.org/officeDocument/2006/relationships/hyperlink" Target="file:///C:\Users\Jaros&#322;aw\AppData\Local\Temp\CAP2\1\card_z$50.html" TargetMode="External"/><Relationship Id="rId36" Type="http://schemas.openxmlformats.org/officeDocument/2006/relationships/hyperlink" Target="file:///C:\Users\Jaros&#322;aw\AppData\Local\Temp\CAP2\1\card_z$68.html" TargetMode="External"/><Relationship Id="rId49" Type="http://schemas.openxmlformats.org/officeDocument/2006/relationships/hyperlink" Target="file:///C:\Users\Jaros&#322;aw\AppData\Local\Temp\CAP2\1\card_z$85.html" TargetMode="External"/><Relationship Id="rId57" Type="http://schemas.openxmlformats.org/officeDocument/2006/relationships/hyperlink" Target="file:///C:\Users\Jaros&#322;aw\AppData\Local\Temp\CAP2\1\card_z$9.html" TargetMode="External"/><Relationship Id="rId61" Type="http://schemas.openxmlformats.org/officeDocument/2006/relationships/hyperlink" Target="file:///C:\Users\Jaros&#322;aw\AppData\Local\Temp\CAP2\1\card_z$66.html" TargetMode="External"/><Relationship Id="rId10" Type="http://schemas.openxmlformats.org/officeDocument/2006/relationships/hyperlink" Target="file:///C:\Users\Jaros&#322;aw\AppData\Local\Temp\CAP2\1\card_z$24.html" TargetMode="External"/><Relationship Id="rId19" Type="http://schemas.openxmlformats.org/officeDocument/2006/relationships/hyperlink" Target="file:///C:\Users\Jaros&#322;aw\AppData\Local\Temp\CAP2\1\card_z$30.html" TargetMode="External"/><Relationship Id="rId31" Type="http://schemas.openxmlformats.org/officeDocument/2006/relationships/hyperlink" Target="file:///C:\Users\Jaros&#322;aw\AppData\Local\Temp\CAP2\1\card_z$82.html" TargetMode="External"/><Relationship Id="rId44" Type="http://schemas.openxmlformats.org/officeDocument/2006/relationships/hyperlink" Target="file:///C:\Users\Jaros&#322;aw\AppData\Local\Temp\CAP2\1\card_z$1.html" TargetMode="External"/><Relationship Id="rId52" Type="http://schemas.openxmlformats.org/officeDocument/2006/relationships/hyperlink" Target="file:///C:\Users\Jaros&#322;aw\AppData\Local\Temp\CAP2\1\card_z$32.html" TargetMode="External"/><Relationship Id="rId60" Type="http://schemas.openxmlformats.org/officeDocument/2006/relationships/hyperlink" Target="file:///C:\Users\Jaros&#322;aw\AppData\Local\Temp\CAP2\1\card_z$70.html" TargetMode="External"/><Relationship Id="rId65" Type="http://schemas.openxmlformats.org/officeDocument/2006/relationships/hyperlink" Target="file:///C:\Users\Jaros&#322;aw\AppData\Local\Temp\CAP2\1\card_z$52.html" TargetMode="External"/><Relationship Id="rId73" Type="http://schemas.openxmlformats.org/officeDocument/2006/relationships/hyperlink" Target="file:///C:\Users\Jaros&#322;aw\AppData\Local\Temp\CAP2\1\card_z$90.html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Jaros&#322;aw\AppData\Local\Temp\CAP2\1\card_z$98.html" TargetMode="External"/><Relationship Id="rId14" Type="http://schemas.openxmlformats.org/officeDocument/2006/relationships/hyperlink" Target="file:///C:\Users\Jaros&#322;aw\AppData\Local\Temp\CAP2\1\card_z$94.html" TargetMode="External"/><Relationship Id="rId22" Type="http://schemas.openxmlformats.org/officeDocument/2006/relationships/hyperlink" Target="file:///C:\Users\Jaros&#322;aw\AppData\Local\Temp\CAP2\1\card_z$26.html" TargetMode="External"/><Relationship Id="rId27" Type="http://schemas.openxmlformats.org/officeDocument/2006/relationships/hyperlink" Target="file:///C:\Users\Jaros&#322;aw\AppData\Local\Temp\CAP2\1\card_z$22.html" TargetMode="External"/><Relationship Id="rId30" Type="http://schemas.openxmlformats.org/officeDocument/2006/relationships/hyperlink" Target="file:///C:\Users\Jaros&#322;aw\AppData\Local\Temp\CAP2\1\card_z$88.html" TargetMode="External"/><Relationship Id="rId35" Type="http://schemas.openxmlformats.org/officeDocument/2006/relationships/hyperlink" Target="file:///C:\Users\Jaros&#322;aw\AppData\Local\Temp\CAP2\1\card_z$99.html" TargetMode="External"/><Relationship Id="rId43" Type="http://schemas.openxmlformats.org/officeDocument/2006/relationships/hyperlink" Target="file:///C:\Users\Jaros&#322;aw\AppData\Local\Temp\CAP2\1\card_z$36.html" TargetMode="External"/><Relationship Id="rId48" Type="http://schemas.openxmlformats.org/officeDocument/2006/relationships/hyperlink" Target="file:///C:\Users\Jaros&#322;aw\AppData\Local\Temp\CAP2\1\card_z$40.html" TargetMode="External"/><Relationship Id="rId56" Type="http://schemas.openxmlformats.org/officeDocument/2006/relationships/hyperlink" Target="file:///C:\Users\Jaros&#322;aw\AppData\Local\Temp\CAP2\1\card_z$41.html" TargetMode="External"/><Relationship Id="rId64" Type="http://schemas.openxmlformats.org/officeDocument/2006/relationships/hyperlink" Target="file:///C:\Users\Jaros&#322;aw\AppData\Local\Temp\CAP2\1\card_z$84.html" TargetMode="External"/><Relationship Id="rId69" Type="http://schemas.openxmlformats.org/officeDocument/2006/relationships/hyperlink" Target="file:///C:\Users\Jaros&#322;aw\AppData\Local\Temp\CAP2\1\card_z$43.html" TargetMode="External"/><Relationship Id="rId77" Type="http://schemas.openxmlformats.org/officeDocument/2006/relationships/fontTable" Target="fontTable.xml"/><Relationship Id="rId8" Type="http://schemas.openxmlformats.org/officeDocument/2006/relationships/hyperlink" Target="file:///C:\Users\Jaros&#322;aw\AppData\Local\Temp\CAP2\1\card_z$18.html" TargetMode="External"/><Relationship Id="rId51" Type="http://schemas.openxmlformats.org/officeDocument/2006/relationships/hyperlink" Target="file:///C:\Users\Jaros&#322;aw\AppData\Local\Temp\CAP2\1\card_z$51.html" TargetMode="External"/><Relationship Id="rId72" Type="http://schemas.openxmlformats.org/officeDocument/2006/relationships/hyperlink" Target="file:///C:\Users\Jaros&#322;aw\AppData\Local\Temp\CAP2\1\card_z$57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Jaros&#322;aw\AppData\Local\Temp\CAP2\1\card_z$25.html" TargetMode="External"/><Relationship Id="rId17" Type="http://schemas.openxmlformats.org/officeDocument/2006/relationships/hyperlink" Target="file:///C:\Users\Jaros&#322;aw\AppData\Local\Temp\CAP2\1\card_z$76.html" TargetMode="External"/><Relationship Id="rId25" Type="http://schemas.openxmlformats.org/officeDocument/2006/relationships/hyperlink" Target="file:///C:\Users\Jaros&#322;aw\AppData\Local\Temp\CAP2\1\card_z$49.html" TargetMode="External"/><Relationship Id="rId33" Type="http://schemas.openxmlformats.org/officeDocument/2006/relationships/hyperlink" Target="file:///C:\Users\Jaros&#322;aw\AppData\Local\Temp\CAP2\1\card_z$6.html" TargetMode="External"/><Relationship Id="rId38" Type="http://schemas.openxmlformats.org/officeDocument/2006/relationships/hyperlink" Target="file:///C:\Users\Jaros&#322;aw\AppData\Local\Temp\CAP2\1\card_z$86.html" TargetMode="External"/><Relationship Id="rId46" Type="http://schemas.openxmlformats.org/officeDocument/2006/relationships/hyperlink" Target="file:///C:\Users\Jaros&#322;aw\AppData\Local\Temp\CAP2\1\card_z$69.html" TargetMode="External"/><Relationship Id="rId59" Type="http://schemas.openxmlformats.org/officeDocument/2006/relationships/hyperlink" Target="file:///C:\Users\Jaros&#322;aw\AppData\Local\Temp\CAP2\1\card_z$100.html" TargetMode="External"/><Relationship Id="rId67" Type="http://schemas.openxmlformats.org/officeDocument/2006/relationships/hyperlink" Target="file:///C:\Users\Jaros&#322;aw\AppData\Local\Temp\CAP2\1\card_z$10.html" TargetMode="External"/><Relationship Id="rId20" Type="http://schemas.openxmlformats.org/officeDocument/2006/relationships/hyperlink" Target="file:///C:\Users\Jaros&#322;aw\AppData\Local\Temp\CAP2\1\card_z$2.html" TargetMode="External"/><Relationship Id="rId41" Type="http://schemas.openxmlformats.org/officeDocument/2006/relationships/hyperlink" Target="file:///C:\Users\Jaros&#322;aw\AppData\Local\Temp\CAP2\1\card_z$71.html" TargetMode="External"/><Relationship Id="rId54" Type="http://schemas.openxmlformats.org/officeDocument/2006/relationships/hyperlink" Target="file:///C:\Users\Jaros&#322;aw\AppData\Local\Temp\CAP2\1\card_z$93.html" TargetMode="External"/><Relationship Id="rId62" Type="http://schemas.openxmlformats.org/officeDocument/2006/relationships/hyperlink" Target="file:///C:\Users\Jaros&#322;aw\AppData\Local\Temp\CAP2\1\card_z$34.html" TargetMode="External"/><Relationship Id="rId70" Type="http://schemas.openxmlformats.org/officeDocument/2006/relationships/hyperlink" Target="file:///C:\Users\Jaros&#322;aw\AppData\Local\Temp\CAP2\1\card_z$77.html" TargetMode="External"/><Relationship Id="rId75" Type="http://schemas.openxmlformats.org/officeDocument/2006/relationships/hyperlink" Target="file:///C:\Users\Jaros&#322;aw\AppData\Local\Temp\CAP2\1\card_z$89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2678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Wiśniewski</dc:creator>
  <cp:lastModifiedBy>Jarosław Wiśniewski</cp:lastModifiedBy>
  <cp:revision>2</cp:revision>
  <dcterms:created xsi:type="dcterms:W3CDTF">2017-10-21T18:08:00Z</dcterms:created>
  <dcterms:modified xsi:type="dcterms:W3CDTF">2017-10-22T12:07:00Z</dcterms:modified>
</cp:coreProperties>
</file>